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00AB" w:rsidRDefault="00E300AB">
      <w:pPr>
        <w:spacing w:after="0"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0" w:name="_GoBack"/>
      <w:bookmarkEnd w:id="0"/>
    </w:p>
    <w:p w:rsidR="00E300AB" w:rsidRDefault="0060195D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«Поверхностные явления. Адсорбция».</w:t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Биологические системы являются гетерогенными, т.е. состоят из нескольких фаз, отделенных друг от друга поверхностью раздела. Процессы, происходящие на границе раздела фаз и обусловленные особенностями состава и строения поверхностного (пограничного) слоя,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называются поверхностными явлениями. </w:t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Общую энергию Гиббса можно разделить на два слагаемых – энергию Гиббса объемной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фазы </w:t>
      </w:r>
      <w:r>
        <w:rPr>
          <w:noProof/>
        </w:rPr>
        <w:drawing>
          <wp:inline distT="0" distB="0" distL="114300" distR="114300">
            <wp:extent cx="198120" cy="236220"/>
            <wp:effectExtent l="0" t="0" r="0" b="0"/>
            <wp:docPr id="104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36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98120" cy="236220"/>
            <wp:effectExtent l="0" t="0" r="0" b="0"/>
            <wp:docPr id="104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36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поверхностную энергию Гиббса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G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vertAlign w:val="subscript"/>
        </w:rPr>
        <w:t>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0AB" w:rsidRDefault="0060195D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>
        <w:rPr>
          <w:noProof/>
        </w:rPr>
        <w:drawing>
          <wp:inline distT="0" distB="0" distL="114300" distR="114300">
            <wp:extent cx="198120" cy="236220"/>
            <wp:effectExtent l="0" t="0" r="0" b="0"/>
            <wp:docPr id="104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36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98120" cy="236220"/>
            <wp:effectExtent l="0" t="0" r="0" b="0"/>
            <wp:docPr id="104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36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G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vertAlign w:val="subscript"/>
        </w:rPr>
        <w:t>s</w:t>
      </w:r>
      <w:proofErr w:type="spellEnd"/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Поверхностная энергия Гиббса.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G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vertAlign w:val="subscript"/>
        </w:rPr>
        <w:t>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 = </w:t>
      </w:r>
      <w:r>
        <w:rPr>
          <w:rFonts w:ascii="Times New Roman" w:eastAsia="Times New Roman" w:hAnsi="Times New Roman" w:cs="Times New Roman"/>
          <w:sz w:val="28"/>
          <w:szCs w:val="28"/>
        </w:rPr>
        <w:t>σ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*s,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G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vertAlign w:val="subscript"/>
        </w:rPr>
        <w:t>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 – поверхностная энергия Гиббса системы, Дж;  </w:t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 </w:t>
      </w:r>
      <w:hyperlink r:id="rId5"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коэффициент пропорциональности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называемый поверхностным натяжением, Дж/м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; </w:t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межфазная поверхность,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 </w:t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Поверхностное натяжение (</w:t>
      </w:r>
      <w:r>
        <w:rPr>
          <w:rFonts w:ascii="Times New Roman" w:eastAsia="Times New Roman" w:hAnsi="Times New Roman" w:cs="Times New Roman"/>
          <w:sz w:val="28"/>
          <w:szCs w:val="28"/>
        </w:rPr>
        <w:t>σ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- величина, численно равная энергии Гиббса, приходящейся на единицу площади поверхностного слоя и численно равная работе, которую необходимо совершить для образования единицы поверхности раздела фаз при постоянной температ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уре. Это стремление вещества (жидкости или твердой фазы) уменьшить избыток своей потенциальной энергии на границе раздела с др. фазой (поверхностную энергию).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Поверхностное натяжение зависит от природы жидкости и температуры (уменьшается с ростом t). Вода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имеет самое высокое значение поверхностного натяжения.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 </w:t>
      </w:r>
    </w:p>
    <w:p w:rsidR="00E300AB" w:rsidRDefault="0060195D">
      <w:pPr>
        <w:shd w:val="clear" w:color="auto" w:fill="FFFFFF"/>
        <w:spacing w:after="0" w:line="360" w:lineRule="auto"/>
        <w:ind w:left="1" w:right="420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Поверхностная активность (g)–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 способность растворенных веществ изменять поверхностное натяжение растворителя. </w:t>
      </w:r>
    </w:p>
    <w:p w:rsidR="00E300AB" w:rsidRDefault="0060195D">
      <w:pPr>
        <w:shd w:val="clear" w:color="auto" w:fill="FFFFFF"/>
        <w:spacing w:after="0" w:line="360" w:lineRule="auto"/>
        <w:ind w:left="1" w:right="42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Уравнение, устанавливающее связь между всеми параметрами адсорбции - величиной поверхностного натяжения σ, концентрацией компонента C в одной из фаз, его адсорбцией Г, было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выведено Дж. Гиббсом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1876 г. Оно является общим термодинамическим уравнением, спр</w:t>
      </w:r>
      <w:r>
        <w:rPr>
          <w:rFonts w:ascii="Times New Roman" w:eastAsia="Times New Roman" w:hAnsi="Times New Roman" w:cs="Times New Roman"/>
          <w:sz w:val="28"/>
          <w:szCs w:val="28"/>
        </w:rPr>
        <w:t>аведливым для любых составов и природы поверхности раздела фаз:</w:t>
      </w:r>
    </w:p>
    <w:p w:rsidR="00E300AB" w:rsidRDefault="0060195D">
      <w:pPr>
        <w:shd w:val="clear" w:color="auto" w:fill="FFFFFF"/>
        <w:spacing w:after="0" w:line="360" w:lineRule="auto"/>
        <w:ind w:left="0" w:right="420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861060" cy="387985"/>
            <wp:effectExtent l="0" t="0" r="0" b="0"/>
            <wp:docPr id="1045" name="image11.png" descr="C:\Users\ASUS\Downloads\image1089 (2)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C:\Users\ASUS\Downloads\image1089 (2)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387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 ,</w:t>
      </w:r>
    </w:p>
    <w:p w:rsidR="00E300AB" w:rsidRDefault="0060195D">
      <w:pPr>
        <w:shd w:val="clear" w:color="auto" w:fill="FFFFFF"/>
        <w:spacing w:after="0" w:line="360" w:lineRule="auto"/>
        <w:ind w:left="1" w:right="42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- концентрация компонента, </w:t>
      </w:r>
    </w:p>
    <w:p w:rsidR="00E300AB" w:rsidRDefault="0060195D">
      <w:pPr>
        <w:shd w:val="clear" w:color="auto" w:fill="FFFFFF"/>
        <w:spacing w:after="0" w:line="360" w:lineRule="auto"/>
        <w:ind w:left="1" w:right="42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поверхностное натяжение.</w:t>
      </w:r>
    </w:p>
    <w:p w:rsidR="00E300AB" w:rsidRDefault="0060195D">
      <w:pPr>
        <w:shd w:val="clear" w:color="auto" w:fill="FFFFFF"/>
        <w:spacing w:after="0" w:line="360" w:lineRule="auto"/>
        <w:ind w:left="1" w:right="42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уравнение показывает, что если при адсорбции поверхностное натяжение σ уменьшается с ростом концентрации C, т.е. d σ 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0, то адсорбция Г&gt;0. Это соответствует поверхностно-активным веществам. Наоборот, если σ растет с ростом C, то d σ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&gt;0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Г&lt;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0. Это соответствует поверхностно-инактивным веществам. </w:t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адсорбционного уравнения Гиббса следует, что концентрирование вещества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поверхностном слое или переход его в объемную фазу определяется знаком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производной </w:t>
      </w:r>
      <w:r>
        <w:rPr>
          <w:noProof/>
        </w:rPr>
        <w:drawing>
          <wp:inline distT="0" distB="0" distL="114300" distR="114300">
            <wp:extent cx="182880" cy="335280"/>
            <wp:effectExtent l="0" t="0" r="0" b="0"/>
            <wp:docPr id="1048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33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82880" cy="335280"/>
            <wp:effectExtent l="0" t="0" r="0" b="0"/>
            <wp:docPr id="104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33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Предельное значение этой производной при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С→</w:t>
      </w:r>
      <w:r>
        <w:rPr>
          <w:rFonts w:ascii="Times New Roman" w:eastAsia="Times New Roman" w:hAnsi="Times New Roman" w:cs="Times New Roman"/>
          <w:sz w:val="28"/>
          <w:szCs w:val="28"/>
        </w:rPr>
        <w:t>0, взятой со знаком «минус», называется 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поверхностной активностью</w:t>
      </w:r>
      <w:r>
        <w:rPr>
          <w:rFonts w:ascii="Times New Roman" w:eastAsia="Times New Roman" w:hAnsi="Times New Roman" w:cs="Times New Roman"/>
          <w:sz w:val="28"/>
          <w:szCs w:val="28"/>
        </w:rPr>
        <w:t> 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E300AB" w:rsidRDefault="0060195D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181100" cy="525780"/>
            <wp:effectExtent l="0" t="0" r="0" b="0"/>
            <wp:docPr id="1050" name="image20.png" descr="C:\Users\ASUS\Downloads\image62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C:\Users\ASUS\Downloads\image627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2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Поверхностную активность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рассчитывают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тангенс угла наклона касательной, проведенной к изотерме поверхностного натяжения исследуемого ПАВ при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С→</w:t>
      </w:r>
      <w:r>
        <w:rPr>
          <w:rFonts w:ascii="Times New Roman" w:eastAsia="Times New Roman" w:hAnsi="Times New Roman" w:cs="Times New Roman"/>
          <w:sz w:val="28"/>
          <w:szCs w:val="28"/>
        </w:rPr>
        <w:t>0, взятой с обратным знаком.</w:t>
      </w:r>
    </w:p>
    <w:p w:rsidR="00E300AB" w:rsidRDefault="0060195D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2141220" cy="525780"/>
            <wp:effectExtent l="0" t="0" r="0" b="0"/>
            <wp:docPr id="1049" name="image19.png" descr="C:\Users\ASUS\Downloads\image631 (1)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C:\Users\ASUS\Downloads\image631 (1).gi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52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00AB" w:rsidRDefault="0060195D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516380" cy="1676400"/>
            <wp:effectExtent l="0" t="0" r="0" b="0"/>
            <wp:docPr id="1053" name="image25.png" descr="C:\Users\ASUS\Downloads\image629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C:\Users\ASUS\Downloads\image629 (1)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Исследуя поверхностное натяжение водных растворов,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Дюкло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Траубе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установили зависимость между поверхностной активностью и числом атомов углерода. Правило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Дюкло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Траубе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при увеличении углеводородного радикала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группу –СН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–, поверхностная активность уве</w:t>
      </w:r>
      <w:r>
        <w:rPr>
          <w:rFonts w:ascii="Times New Roman" w:eastAsia="Times New Roman" w:hAnsi="Times New Roman" w:cs="Times New Roman"/>
          <w:sz w:val="28"/>
          <w:szCs w:val="28"/>
        </w:rPr>
        <w:t>личивается в 3–3,5 раза</w:t>
      </w:r>
    </w:p>
    <w:p w:rsidR="00E300AB" w:rsidRDefault="0060195D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714500" cy="495300"/>
            <wp:effectExtent l="0" t="0" r="0" b="0"/>
            <wp:docPr id="1051" name="image21.png" descr="C:\Users\ASUS\Downloads\image63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 descr="C:\Users\ASUS\Downloads\image635.gif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114300" distR="114300">
            <wp:extent cx="1897380" cy="1950085"/>
            <wp:effectExtent l="0" t="0" r="0" b="0"/>
            <wp:docPr id="1052" name="image23.png" descr="C:\Users\ASUS\Downloads\image6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 descr="C:\Users\ASUS\Downloads\image633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950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Причина зависимости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Дюкло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Траубе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увеличением длины углеводородной цепи уменьшается растворимость ПАВ и тем самым увеличивается стремление его молекул перейти из объема в поверхностный слой.</w:t>
      </w:r>
    </w:p>
    <w:p w:rsidR="00E300AB" w:rsidRDefault="0060195D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2765425" cy="2324100"/>
            <wp:effectExtent l="0" t="0" r="0" b="0"/>
            <wp:docPr id="1054" name="image26.png" descr="C:\Users\ASUS\Downloads\image6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C:\Users\ASUS\Downloads\image639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5425" cy="232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b"/>
        <w:tblW w:w="982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565"/>
        <w:gridCol w:w="4261"/>
      </w:tblGrid>
      <w:tr w:rsidR="00E300AB">
        <w:tc>
          <w:tcPr>
            <w:tcW w:w="5565" w:type="dxa"/>
            <w:vAlign w:val="center"/>
          </w:tcPr>
          <w:p w:rsidR="00E300AB" w:rsidRDefault="00E300AB">
            <w:pPr>
              <w:spacing w:after="0" w:line="36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E300AB" w:rsidRDefault="00E300AB">
            <w:pPr>
              <w:spacing w:after="0" w:line="36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eastAsia="Times New Roman" w:hAnsi="Times New Roman" w:cs="Times New Roman"/>
          <w:sz w:val="28"/>
          <w:szCs w:val="28"/>
        </w:rPr>
        <w:t>образом, поверхностное натяжение раствора ПАВ уменьшается (σ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&gt;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σ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2 </w:t>
      </w:r>
      <w:r>
        <w:rPr>
          <w:rFonts w:ascii="Times New Roman" w:eastAsia="Times New Roman" w:hAnsi="Times New Roman" w:cs="Times New Roman"/>
          <w:sz w:val="28"/>
          <w:szCs w:val="28"/>
        </w:rPr>
        <w:t>&gt; σ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 по мере увеличения длины углеводородного радикала на группу –СН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(рис. 3.26). При этом величины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гиббсовской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адсорбции будут возрастать по мере увеличения длины углеводородного радика</w:t>
      </w:r>
      <w:r>
        <w:rPr>
          <w:rFonts w:ascii="Times New Roman" w:eastAsia="Times New Roman" w:hAnsi="Times New Roman" w:cs="Times New Roman"/>
          <w:sz w:val="28"/>
          <w:szCs w:val="28"/>
        </w:rPr>
        <w:t>ла в гомологическом ряду (Г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1 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&lt; 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&lt; Г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 и стремиться к одному и тому же предельному значению Г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∞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(«молекулярный частокол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Ленгмюра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 длиннее углеводородный радикал молекулы ПАВ, тем больше молекул в поверхностном слое, тем больше величина адсорбции.</w:t>
      </w:r>
    </w:p>
    <w:p w:rsidR="00E300AB" w:rsidRDefault="00E300AB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Классификация веществ по влиянию на поверхностное натяжение растворителя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 Поверхностно-активные вещества (ПАВ) – понижают поверхностное натяжение растворителя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 &gt;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0, Г&gt;0 (по отношению к воде – органические соединения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дифильного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строения). </w:t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 Поверхност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но-инактивные вещества (ПИВ) – незначительно повышают поверхностное натяжение растворителя g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&lt; 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(неорганические кислоты, основания, соли, глицерин,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). </w:t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 Поверхностно-неактивные вещества (ПНВ) – практически не изменяют поверхностного натяжения раств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орителя g = 0. </w:t>
      </w:r>
      <w:r>
        <w:rPr>
          <w:rFonts w:ascii="Times New Roman" w:eastAsia="Times New Roman" w:hAnsi="Times New Roman" w:cs="Times New Roman"/>
          <w:sz w:val="28"/>
          <w:szCs w:val="28"/>
        </w:rPr>
        <w:t>Пример ПНВ – раствор сахара в воде.</w:t>
      </w:r>
    </w:p>
    <w:p w:rsidR="00E300AB" w:rsidRDefault="00E300AB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Ориентация молекул в поверхностном слое и структура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биомембран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Поскольку только полярная головка ПАВ растворима в воде, а гидрофобный хвост нет, то такие молекулы выталкиваются на поверхность, где и нака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пливаются - это пример 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положительной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адсорбции. Пределом такой адсорбции служит полное насыщение поверхностного слоя адсорбируемыми веществами. Если вещество увеличивает поверхностное натяжение, то оно втягивается во внутренние слои жидкости. Это 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отрицател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ьная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адсорбция, поскольку поверхностные слои обедняются растворенным веществом.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Лэнгмюр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выдвинул предположение, что при максимальных величинах сорбции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поверхность раствора покрыта слоем толщиной в одну молекулу ПАВ (мономолекулярным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слоем), гидрофобные хво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сты молекул ПАВ направлены перпендикулярно поверхности, образуя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подобие частокола. При вертикальной ориентации длина цепи молекулы не влияет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площадь, занятую молекулой в поверхностном слое.</w:t>
      </w:r>
    </w:p>
    <w:p w:rsidR="00E300AB" w:rsidRDefault="00E300AB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Структура плазматической мембраны </w:t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биомембраны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построены одинаково; они состоят из двух слоев липидных молекул толщиной около 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в которые встроены белки. Некоторые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мембраны содержат, кроме того, углеводы, связанные с липидами и белками. Соотношение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липиды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белки : углеводы является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характерным для клетки или мембраны и существенно варьирует в зависимости от типа клеток или мембран. Компоненты мембран удерживаются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нековалентными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связями, вследствие чего они обладают лишь относительной подвижностью, т. е. могут диффундировать в предел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ах липидного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бислоя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Текучесть мембран зависит от липидного состава и температуры окружающей среды. С увеличением содержания ненасыщенных жирных кислот текучесть возрастает, так как наличие двойных связей способствует нарушению полукристаллической мембранн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ой структуры. Подвижными являются и мембранные белки. Если белки не закреплены в мембране, они «плавают» в липидном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бислое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как в жидкости. Поэтому говорят,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биомембраны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имеют жидкостно-мозаичную структуру. В то время как «дрейф» в плоскости мембраны про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исходит достаточно легко, переход белков с внешней стороны мембраны на внутреннюю невозможен, а переход липидов происходит крайне редко. Для «перескока» липидов необходимы специальные белки–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транслокаторы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hyperlink r:id="rId14"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Исключение составляет холестерин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который может легко переходить с одной стороны мембраны на другую. 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Мембранные липиды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рисунке схематически изображена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биомембрана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В мембранах содержатся липиды трех классов: фосфолипиды, холестерин и гликолипиды. Холестерин присутствует во внутриклеточных мембранах животных клеток (за исключением внутренней мембраны митохондрий). Гликол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ипиды входят в состав многих мембран (например, во внешний слой плазматических мембран). В состав гликолипидов входят углеводные функциональные группы, которые ориентируются в водную фазу.</w:t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noProof/>
        </w:rPr>
        <w:lastRenderedPageBreak/>
        <w:drawing>
          <wp:inline distT="0" distB="0" distL="114300" distR="114300">
            <wp:extent cx="4580255" cy="2362835"/>
            <wp:effectExtent l="0" t="0" r="0" b="0"/>
            <wp:docPr id="1055" name="image28.png" descr="C:\Users\ASUS\Downloads\0004-010-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 descr="C:\Users\ASUS\Downloads\0004-010-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0255" cy="2362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00AB" w:rsidRDefault="00E300AB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Уравнение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Ленгмюра</w:t>
      </w:r>
      <w:proofErr w:type="spellEnd"/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Ленгмюр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предложил уравнение адсорбции:</w:t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 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Г∞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noProof/>
        </w:rPr>
        <w:drawing>
          <wp:inline distT="0" distB="0" distL="114300" distR="114300">
            <wp:extent cx="304800" cy="335280"/>
            <wp:effectExtent l="0" t="0" r="0" b="0"/>
            <wp:docPr id="1056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304800" cy="335280"/>
            <wp:effectExtent l="0" t="0" r="0" b="0"/>
            <wp:docPr id="1057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Г∞</w:t>
      </w:r>
      <w:r>
        <w:rPr>
          <w:rFonts w:ascii="Times New Roman" w:eastAsia="Times New Roman" w:hAnsi="Times New Roman" w:cs="Times New Roman"/>
          <w:sz w:val="28"/>
          <w:szCs w:val="28"/>
        </w:rPr>
        <w:t> - значение предельной адсорбции;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 – равновесная концентрация адсорбента в системе;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 – константа адсорбционного равновесия. Зависимость адсорбции от концентрации ПАВ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(изотерма адсорбции)</w:t>
      </w:r>
      <w:r>
        <w:rPr>
          <w:rFonts w:ascii="Times New Roman" w:eastAsia="Times New Roman" w:hAnsi="Times New Roman" w:cs="Times New Roman"/>
          <w:sz w:val="28"/>
          <w:szCs w:val="28"/>
        </w:rPr>
        <w:t> имеет вид:</w:t>
      </w:r>
    </w:p>
    <w:p w:rsidR="00E300AB" w:rsidRDefault="0060195D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2193290" cy="2453640"/>
            <wp:effectExtent l="0" t="0" r="0" b="0"/>
            <wp:docPr id="1058" name="image34.png" descr="C:\Users\ASUS\Downloads\img3_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 descr="C:\Users\ASUS\Downloads\img3_93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2453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00AB" w:rsidRDefault="00E300AB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кривой четко видны три участка:</w:t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прямая линия, выходящая из начала координат. Действительно, при малых концентрациях, когда с → 0 и (1 + Кс) ≈1, уравнение принимает вид Г = Г∞∙Кс, т.е. величина адсорбции прямо пропорциональна концентрации или давлению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адсорбата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 – уча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соответствует прямой, параллельной оси абсцисс, что означает, что адсорбция достигла своего предельного значения. При этом Кс ›› 1 и (1 + Кс) ≈ Кс, тогда Г = Г∞ (произошло насыщение поверхности адсорбента молекулами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адсорбата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сформировался </w:t>
      </w:r>
      <w:r>
        <w:rPr>
          <w:rFonts w:ascii="Times New Roman" w:eastAsia="Times New Roman" w:hAnsi="Times New Roman" w:cs="Times New Roman"/>
          <w:sz w:val="28"/>
          <w:szCs w:val="28"/>
        </w:rPr>
        <w:t>мономолекулярный слой).</w:t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 – ой участок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криволинейной части графика и описывается полным уравнением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Ленгмюра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0AB" w:rsidRDefault="00E300AB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Адсорбционные процессы в организме человека. Применение ионитов в медицине.</w:t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Явления адсорбции играют очень большую роль в жизнедеят</w:t>
      </w:r>
      <w:r>
        <w:rPr>
          <w:rFonts w:ascii="Times New Roman" w:eastAsia="Times New Roman" w:hAnsi="Times New Roman" w:cs="Times New Roman"/>
          <w:sz w:val="28"/>
          <w:szCs w:val="28"/>
        </w:rPr>
        <w:t>ельности животных организмов. Роль адсорбции обусловлена наличием в организме огромного количества самых разнообразных поверхностей раздела — стенок сосудов, поверхности клеток, клеточных ядер и вакуолей, коллоидных частиц протоплазмы и, наконец, поверхнос</w:t>
      </w:r>
      <w:r>
        <w:rPr>
          <w:rFonts w:ascii="Times New Roman" w:eastAsia="Times New Roman" w:hAnsi="Times New Roman" w:cs="Times New Roman"/>
          <w:sz w:val="28"/>
          <w:szCs w:val="28"/>
        </w:rPr>
        <w:t>ти раздела между организмом и средой. Особенно важна функция поверхности раздела между организмом и средой у низших организмов и организмов, живущих в воде, так как этой поверхности принадлежит существенная роль в процессах питания и обмена веществ. Исслед</w:t>
      </w:r>
      <w:r>
        <w:rPr>
          <w:rFonts w:ascii="Times New Roman" w:eastAsia="Times New Roman" w:hAnsi="Times New Roman" w:cs="Times New Roman"/>
          <w:sz w:val="28"/>
          <w:szCs w:val="28"/>
        </w:rPr>
        <w:t>ования последних лет показали, что пищевые вещества, как правило, являются поверхностно-активными, и потому первым этапом их усвоения является адсорбция, а процесс их химического превращения уже вторичен.</w:t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наглядно представить роль и значение адсорбци</w:t>
      </w:r>
      <w:r>
        <w:rPr>
          <w:rFonts w:ascii="Times New Roman" w:eastAsia="Times New Roman" w:hAnsi="Times New Roman" w:cs="Times New Roman"/>
          <w:sz w:val="28"/>
          <w:szCs w:val="28"/>
        </w:rPr>
        <w:t>онных процессов, протекающих в животном организме, рассмотрим адсорбционные возможности эритроцитов крови человека.</w:t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Исследования показали, что эритроциты являются переносчиками различных веществ, в том числе аминокислот, которые они разносят и передают клеткам и различным тканям организма. Количество эритроцитов в крови взрослого человека примерно 5 000 000 в 1 нм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У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дорового мужчины в среднем на 1 кг массы приходится 450 миллиардов эритроцитов, 27 триллионов на весь организм. Учитывая, что диаметр эритроцита 7—8 мкм, можно легко подсчитать, что общая поверхность эритроцитов всей крови человека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примерно 3200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Большинство реакций, протекающих в организме, совершается при непосред­ственном участии ферментов-катализаторов. Исследования показали, что первые стадии действия любого фермента сводятся к адсорбции субстрата на поверхности ферментного комплекса, и тол</w:t>
      </w:r>
      <w:r>
        <w:rPr>
          <w:rFonts w:ascii="Times New Roman" w:eastAsia="Times New Roman" w:hAnsi="Times New Roman" w:cs="Times New Roman"/>
          <w:sz w:val="28"/>
          <w:szCs w:val="28"/>
        </w:rPr>
        <w:t>ько после этого фермент проявляет свое специфиче­ское каталитическое действие.</w:t>
      </w:r>
    </w:p>
    <w:p w:rsidR="00E300AB" w:rsidRDefault="0060195D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ИОНИТЫ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син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ионообменники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 — вещества, способные вступать в реакции обмена ионов при контакте с растворами электролитов. Находят широкое применение в биохимических исследования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 при фракционировании путем хроматографии различных низкомолекулярных метаболитов и биополимеров. Используются для удаления ионов кальция из плазмы крови перед ее консервацией. В клинической практике применяются для нормализации электролитного баланса и 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даления из организма некоторых вредных продуктов обмена или токсических экзогенных веществ. С помощью ионитов успешно выделяют ценные лекарственные вещества и антибиотики, в частности стрептомицин. Важной областью применения ионитов является получение деми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нерализованной воды как в лабораторных, так и в промышленных масштабах, а также очистка сточных вод.</w:t>
      </w:r>
    </w:p>
    <w:p w:rsidR="00E300AB" w:rsidRDefault="00E300AB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300AB"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AB"/>
    <w:rsid w:val="0060195D"/>
    <w:rsid w:val="00E3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C1236-9875-4595-A270-997E7A4A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Pr>
      <w:rFonts w:ascii="Tahoma" w:hAnsi="Tahoma" w:cs="Tahoma"/>
      <w:w w:val="100"/>
      <w:position w:val="-1"/>
      <w:sz w:val="16"/>
      <w:szCs w:val="16"/>
      <w:highlight w:val="none"/>
      <w:effect w:val="none"/>
      <w:vertAlign w:val="baseline"/>
      <w:cs w:val="0"/>
      <w:em w:val="none"/>
    </w:rPr>
  </w:style>
  <w:style w:type="character" w:styleId="a6">
    <w:name w:val="Hyperlink"/>
    <w:basedOn w:val="a0"/>
    <w:qFormat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7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styleId="a9">
    <w:name w:val="Placeholder Text"/>
    <w:basedOn w:val="a0"/>
    <w:rPr>
      <w:color w:val="808080"/>
      <w:w w:val="100"/>
      <w:position w:val="-1"/>
      <w:highlight w:val="none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topuch.ru/magnitnij-potok-f-v-nem-zavisit-ot-toka-nagruzki-i--i/index.html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https://topuch.ru/potlivoste-u-bolenih-tuberkulezom-nablyudaetsya-v2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RePack by Diakov</cp:lastModifiedBy>
  <cp:revision>2</cp:revision>
  <dcterms:created xsi:type="dcterms:W3CDTF">2020-04-15T07:18:00Z</dcterms:created>
  <dcterms:modified xsi:type="dcterms:W3CDTF">2020-04-15T07:18:00Z</dcterms:modified>
</cp:coreProperties>
</file>